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9E9" w:rsidRPr="00B31205" w:rsidRDefault="00B31205" w:rsidP="00CB6814">
      <w:pPr>
        <w:jc w:val="both"/>
        <w:rPr>
          <w:color w:val="0F243E" w:themeColor="text2" w:themeShade="80"/>
          <w:sz w:val="40"/>
          <w:szCs w:val="24"/>
        </w:rPr>
      </w:pPr>
      <w:r w:rsidRPr="00B31205">
        <w:rPr>
          <w:color w:val="0F243E" w:themeColor="text2" w:themeShade="80"/>
          <w:sz w:val="40"/>
          <w:szCs w:val="24"/>
        </w:rPr>
        <w:t>Une première : le MEDEF et France Qualité lancent le "Prix Excellence Opérationnelle</w:t>
      </w:r>
      <w:r w:rsidR="00436AE6">
        <w:rPr>
          <w:color w:val="0F243E" w:themeColor="text2" w:themeShade="80"/>
          <w:sz w:val="40"/>
          <w:szCs w:val="24"/>
        </w:rPr>
        <w:t> ».</w:t>
      </w:r>
      <w:bookmarkStart w:id="0" w:name="_GoBack"/>
      <w:bookmarkEnd w:id="0"/>
    </w:p>
    <w:p w:rsidR="00B31205" w:rsidRDefault="00B31205" w:rsidP="00CB6814">
      <w:pPr>
        <w:jc w:val="both"/>
        <w:rPr>
          <w:color w:val="0F243E" w:themeColor="text2" w:themeShade="80"/>
          <w:sz w:val="24"/>
          <w:szCs w:val="24"/>
        </w:rPr>
      </w:pPr>
    </w:p>
    <w:p w:rsidR="00B31205" w:rsidRDefault="00B31205" w:rsidP="00CB6814">
      <w:pPr>
        <w:jc w:val="both"/>
        <w:rPr>
          <w:color w:val="0F243E" w:themeColor="text2" w:themeShade="80"/>
          <w:sz w:val="24"/>
          <w:szCs w:val="24"/>
        </w:rPr>
      </w:pPr>
    </w:p>
    <w:p w:rsidR="00CB6814" w:rsidRDefault="00CB6814" w:rsidP="00CB6814">
      <w:pPr>
        <w:jc w:val="both"/>
        <w:rPr>
          <w:color w:val="0F243E" w:themeColor="text2" w:themeShade="80"/>
          <w:sz w:val="24"/>
          <w:szCs w:val="24"/>
        </w:rPr>
      </w:pPr>
      <w:r w:rsidRPr="00BB770B">
        <w:rPr>
          <w:color w:val="0F243E" w:themeColor="text2" w:themeShade="80"/>
          <w:sz w:val="24"/>
          <w:szCs w:val="24"/>
        </w:rPr>
        <w:t>Le M</w:t>
      </w:r>
      <w:r>
        <w:rPr>
          <w:color w:val="0F243E" w:themeColor="text2" w:themeShade="80"/>
          <w:sz w:val="24"/>
          <w:szCs w:val="24"/>
        </w:rPr>
        <w:t>EDEF</w:t>
      </w:r>
      <w:r w:rsidRPr="00BB770B">
        <w:rPr>
          <w:color w:val="0F243E" w:themeColor="text2" w:themeShade="80"/>
          <w:sz w:val="24"/>
          <w:szCs w:val="24"/>
        </w:rPr>
        <w:t xml:space="preserve"> et </w:t>
      </w:r>
      <w:r w:rsidR="000E6F1B" w:rsidRPr="00A22056">
        <w:rPr>
          <w:color w:val="0F243E" w:themeColor="text2" w:themeShade="80"/>
          <w:sz w:val="24"/>
          <w:szCs w:val="24"/>
        </w:rPr>
        <w:t xml:space="preserve">France </w:t>
      </w:r>
      <w:r w:rsidRPr="00A22056">
        <w:rPr>
          <w:color w:val="0F243E" w:themeColor="text2" w:themeShade="80"/>
          <w:sz w:val="24"/>
          <w:szCs w:val="24"/>
        </w:rPr>
        <w:t xml:space="preserve">Qualité </w:t>
      </w:r>
      <w:r w:rsidRPr="00BB770B">
        <w:rPr>
          <w:color w:val="0F243E" w:themeColor="text2" w:themeShade="80"/>
          <w:sz w:val="24"/>
          <w:szCs w:val="24"/>
        </w:rPr>
        <w:t xml:space="preserve">lancent </w:t>
      </w:r>
      <w:r>
        <w:rPr>
          <w:color w:val="0F243E" w:themeColor="text2" w:themeShade="80"/>
          <w:sz w:val="24"/>
          <w:szCs w:val="24"/>
        </w:rPr>
        <w:t>le « </w:t>
      </w:r>
      <w:r w:rsidRPr="00BB770B">
        <w:rPr>
          <w:color w:val="0F243E" w:themeColor="text2" w:themeShade="80"/>
          <w:sz w:val="24"/>
          <w:szCs w:val="24"/>
        </w:rPr>
        <w:t xml:space="preserve">Prix Excellence </w:t>
      </w:r>
      <w:r w:rsidR="006D5BCE" w:rsidRPr="00A22056">
        <w:rPr>
          <w:color w:val="0F243E" w:themeColor="text2" w:themeShade="80"/>
          <w:sz w:val="24"/>
          <w:szCs w:val="24"/>
        </w:rPr>
        <w:t>Opérationnelle</w:t>
      </w:r>
      <w:r w:rsidR="00A22056">
        <w:rPr>
          <w:color w:val="0F243E" w:themeColor="text2" w:themeShade="80"/>
          <w:sz w:val="24"/>
          <w:szCs w:val="24"/>
        </w:rPr>
        <w:t> »</w:t>
      </w:r>
      <w:r w:rsidR="006D5BCE" w:rsidRPr="00A22056">
        <w:rPr>
          <w:color w:val="0F243E" w:themeColor="text2" w:themeShade="80"/>
          <w:sz w:val="24"/>
          <w:szCs w:val="24"/>
        </w:rPr>
        <w:t>,</w:t>
      </w:r>
      <w:r w:rsidRPr="00BB770B">
        <w:rPr>
          <w:color w:val="0F243E" w:themeColor="text2" w:themeShade="80"/>
          <w:sz w:val="24"/>
          <w:szCs w:val="24"/>
        </w:rPr>
        <w:t xml:space="preserve"> </w:t>
      </w:r>
      <w:r w:rsidR="000E6F1B" w:rsidRPr="00A22056">
        <w:rPr>
          <w:color w:val="0F243E" w:themeColor="text2" w:themeShade="80"/>
          <w:sz w:val="24"/>
          <w:szCs w:val="24"/>
        </w:rPr>
        <w:t>pour la première fois</w:t>
      </w:r>
      <w:r w:rsidR="000E6F1B">
        <w:rPr>
          <w:color w:val="0F243E" w:themeColor="text2" w:themeShade="80"/>
          <w:sz w:val="24"/>
          <w:szCs w:val="24"/>
        </w:rPr>
        <w:t xml:space="preserve"> </w:t>
      </w:r>
      <w:r w:rsidRPr="00BB770B">
        <w:rPr>
          <w:color w:val="0F243E" w:themeColor="text2" w:themeShade="80"/>
          <w:sz w:val="24"/>
          <w:szCs w:val="24"/>
        </w:rPr>
        <w:t>en France.</w:t>
      </w:r>
      <w:r>
        <w:rPr>
          <w:color w:val="0F243E" w:themeColor="text2" w:themeShade="80"/>
          <w:sz w:val="24"/>
          <w:szCs w:val="24"/>
        </w:rPr>
        <w:t xml:space="preserve"> </w:t>
      </w:r>
    </w:p>
    <w:p w:rsidR="00CB6814" w:rsidRDefault="00CB6814" w:rsidP="00CB6814">
      <w:pPr>
        <w:jc w:val="both"/>
        <w:rPr>
          <w:color w:val="0F243E" w:themeColor="text2" w:themeShade="80"/>
          <w:sz w:val="24"/>
          <w:szCs w:val="24"/>
        </w:rPr>
      </w:pPr>
      <w:r>
        <w:rPr>
          <w:color w:val="0F243E" w:themeColor="text2" w:themeShade="80"/>
          <w:sz w:val="24"/>
          <w:szCs w:val="24"/>
        </w:rPr>
        <w:t>L</w:t>
      </w:r>
      <w:r w:rsidRPr="00A22056">
        <w:rPr>
          <w:color w:val="0F243E" w:themeColor="text2" w:themeShade="80"/>
          <w:sz w:val="24"/>
          <w:szCs w:val="24"/>
        </w:rPr>
        <w:t xml:space="preserve">’excellence opérationnelle est </w:t>
      </w:r>
      <w:r w:rsidR="00FF4A5E" w:rsidRPr="00A22056">
        <w:rPr>
          <w:color w:val="0F243E" w:themeColor="text2" w:themeShade="80"/>
          <w:sz w:val="24"/>
          <w:szCs w:val="24"/>
        </w:rPr>
        <w:t>un levier majeur de l</w:t>
      </w:r>
      <w:r w:rsidRPr="00A22056">
        <w:rPr>
          <w:color w:val="0F243E" w:themeColor="text2" w:themeShade="80"/>
          <w:sz w:val="24"/>
          <w:szCs w:val="24"/>
        </w:rPr>
        <w:t>a compétitivité hors coût</w:t>
      </w:r>
      <w:r w:rsidR="00FF4A5E" w:rsidRPr="00A22056">
        <w:rPr>
          <w:color w:val="0F243E" w:themeColor="text2" w:themeShade="80"/>
          <w:sz w:val="24"/>
          <w:szCs w:val="24"/>
        </w:rPr>
        <w:t xml:space="preserve"> d’une entreprise</w:t>
      </w:r>
      <w:r w:rsidRPr="00A22056">
        <w:rPr>
          <w:color w:val="0F243E" w:themeColor="text2" w:themeShade="80"/>
          <w:sz w:val="24"/>
          <w:szCs w:val="24"/>
        </w:rPr>
        <w:t xml:space="preserve">. </w:t>
      </w:r>
      <w:r>
        <w:rPr>
          <w:color w:val="0F243E" w:themeColor="text2" w:themeShade="80"/>
          <w:sz w:val="24"/>
          <w:szCs w:val="24"/>
        </w:rPr>
        <w:t xml:space="preserve">Pour améliorer durablement sa compétitivité, </w:t>
      </w:r>
      <w:r w:rsidR="00A22056" w:rsidRPr="00A22056">
        <w:rPr>
          <w:color w:val="0F243E" w:themeColor="text2" w:themeShade="80"/>
          <w:sz w:val="24"/>
          <w:szCs w:val="24"/>
        </w:rPr>
        <w:t>une entreprise</w:t>
      </w:r>
      <w:r w:rsidRPr="00A22056">
        <w:rPr>
          <w:color w:val="0F243E" w:themeColor="text2" w:themeShade="80"/>
          <w:sz w:val="24"/>
          <w:szCs w:val="24"/>
        </w:rPr>
        <w:t xml:space="preserve"> </w:t>
      </w:r>
      <w:r>
        <w:rPr>
          <w:color w:val="0F243E" w:themeColor="text2" w:themeShade="80"/>
          <w:sz w:val="24"/>
          <w:szCs w:val="24"/>
        </w:rPr>
        <w:t xml:space="preserve">doit créer toujours plus de valeur pour ses clients, ses collaborateurs et ses partenaires. </w:t>
      </w:r>
    </w:p>
    <w:p w:rsidR="00CB6814" w:rsidRDefault="00CB6814" w:rsidP="00CB6814">
      <w:pPr>
        <w:jc w:val="both"/>
        <w:rPr>
          <w:color w:val="0F243E" w:themeColor="text2" w:themeShade="80"/>
          <w:sz w:val="24"/>
          <w:szCs w:val="24"/>
        </w:rPr>
      </w:pPr>
      <w:r>
        <w:rPr>
          <w:color w:val="0F243E" w:themeColor="text2" w:themeShade="80"/>
          <w:sz w:val="24"/>
          <w:szCs w:val="24"/>
        </w:rPr>
        <w:t xml:space="preserve">Même </w:t>
      </w:r>
      <w:r w:rsidRPr="007E6C9C">
        <w:rPr>
          <w:color w:val="0F243E" w:themeColor="text2" w:themeShade="80"/>
          <w:sz w:val="24"/>
          <w:szCs w:val="24"/>
        </w:rPr>
        <w:t xml:space="preserve">satisfaits par les </w:t>
      </w:r>
      <w:r>
        <w:rPr>
          <w:color w:val="0F243E" w:themeColor="text2" w:themeShade="80"/>
          <w:sz w:val="24"/>
          <w:szCs w:val="24"/>
        </w:rPr>
        <w:t>biens</w:t>
      </w:r>
      <w:r w:rsidRPr="007E6C9C">
        <w:rPr>
          <w:color w:val="0F243E" w:themeColor="text2" w:themeShade="80"/>
          <w:sz w:val="24"/>
          <w:szCs w:val="24"/>
        </w:rPr>
        <w:t xml:space="preserve"> et les services </w:t>
      </w:r>
      <w:r>
        <w:rPr>
          <w:color w:val="0F243E" w:themeColor="text2" w:themeShade="80"/>
          <w:sz w:val="24"/>
          <w:szCs w:val="24"/>
        </w:rPr>
        <w:t xml:space="preserve">produits </w:t>
      </w:r>
      <w:r w:rsidRPr="007E6C9C">
        <w:rPr>
          <w:color w:val="0F243E" w:themeColor="text2" w:themeShade="80"/>
          <w:sz w:val="24"/>
          <w:szCs w:val="24"/>
        </w:rPr>
        <w:t xml:space="preserve">en France, </w:t>
      </w:r>
      <w:r>
        <w:rPr>
          <w:color w:val="0F243E" w:themeColor="text2" w:themeShade="80"/>
          <w:sz w:val="24"/>
          <w:szCs w:val="24"/>
        </w:rPr>
        <w:t xml:space="preserve">les </w:t>
      </w:r>
      <w:r w:rsidRPr="007E6C9C">
        <w:rPr>
          <w:color w:val="0F243E" w:themeColor="text2" w:themeShade="80"/>
          <w:sz w:val="24"/>
          <w:szCs w:val="24"/>
        </w:rPr>
        <w:t xml:space="preserve">clients trouvent de plus en plus </w:t>
      </w:r>
      <w:r w:rsidRPr="00986A5F">
        <w:rPr>
          <w:color w:val="0F243E" w:themeColor="text2" w:themeShade="80"/>
          <w:sz w:val="24"/>
          <w:szCs w:val="24"/>
        </w:rPr>
        <w:t>souvent mieux, plus vite et moins cher</w:t>
      </w:r>
      <w:r>
        <w:rPr>
          <w:color w:val="0F243E" w:themeColor="text2" w:themeShade="80"/>
          <w:sz w:val="24"/>
          <w:szCs w:val="24"/>
        </w:rPr>
        <w:t xml:space="preserve"> </w:t>
      </w:r>
      <w:r w:rsidRPr="00986A5F">
        <w:rPr>
          <w:color w:val="0F243E" w:themeColor="text2" w:themeShade="80"/>
          <w:sz w:val="24"/>
          <w:szCs w:val="24"/>
        </w:rPr>
        <w:t>ailleurs.</w:t>
      </w:r>
      <w:r>
        <w:rPr>
          <w:color w:val="0F243E" w:themeColor="text2" w:themeShade="80"/>
          <w:sz w:val="24"/>
          <w:szCs w:val="24"/>
        </w:rPr>
        <w:t xml:space="preserve"> </w:t>
      </w:r>
      <w:r w:rsidRPr="00986A5F">
        <w:rPr>
          <w:color w:val="0F243E" w:themeColor="text2" w:themeShade="80"/>
          <w:sz w:val="24"/>
          <w:szCs w:val="24"/>
        </w:rPr>
        <w:t>C’est tout l’enjeu</w:t>
      </w:r>
      <w:r>
        <w:rPr>
          <w:color w:val="0F243E" w:themeColor="text2" w:themeShade="80"/>
          <w:sz w:val="24"/>
          <w:szCs w:val="24"/>
        </w:rPr>
        <w:t xml:space="preserve"> de l’excellence opérationnelle : se différencier de la concurrence au regard des attentes des clients. </w:t>
      </w:r>
      <w:r w:rsidR="00A22056" w:rsidRPr="00A22056">
        <w:rPr>
          <w:color w:val="0F243E" w:themeColor="text2" w:themeShade="80"/>
          <w:sz w:val="24"/>
          <w:szCs w:val="24"/>
        </w:rPr>
        <w:t>Cette démarche</w:t>
      </w:r>
      <w:r w:rsidRPr="000E6F1B">
        <w:rPr>
          <w:color w:val="0F243E" w:themeColor="text2" w:themeShade="80"/>
          <w:sz w:val="24"/>
          <w:szCs w:val="24"/>
        </w:rPr>
        <w:t xml:space="preserve"> </w:t>
      </w:r>
      <w:r>
        <w:rPr>
          <w:color w:val="0F243E" w:themeColor="text2" w:themeShade="80"/>
          <w:sz w:val="24"/>
          <w:szCs w:val="24"/>
        </w:rPr>
        <w:t>doit être au cœur de la stratégie et devenir l’</w:t>
      </w:r>
      <w:r w:rsidR="00886C18">
        <w:rPr>
          <w:color w:val="0F243E" w:themeColor="text2" w:themeShade="80"/>
          <w:sz w:val="24"/>
          <w:szCs w:val="24"/>
        </w:rPr>
        <w:t>affaire de tous, et pas seulem</w:t>
      </w:r>
      <w:r>
        <w:rPr>
          <w:color w:val="0F243E" w:themeColor="text2" w:themeShade="80"/>
          <w:sz w:val="24"/>
          <w:szCs w:val="24"/>
        </w:rPr>
        <w:t xml:space="preserve">ent du chef d’entreprise. </w:t>
      </w:r>
      <w:r w:rsidR="00886C18">
        <w:rPr>
          <w:color w:val="0F243E" w:themeColor="text2" w:themeShade="80"/>
          <w:sz w:val="24"/>
          <w:szCs w:val="24"/>
        </w:rPr>
        <w:t xml:space="preserve">Il faut </w:t>
      </w:r>
      <w:r>
        <w:rPr>
          <w:color w:val="0F243E" w:themeColor="text2" w:themeShade="80"/>
          <w:sz w:val="24"/>
          <w:szCs w:val="24"/>
        </w:rPr>
        <w:t xml:space="preserve">encourager le travail en équipe et responsabiliser les collaborateurs, chercher la confiance et l’efficience à tous les niveaux de l’entreprise, comme de la chaîne de production. </w:t>
      </w:r>
    </w:p>
    <w:p w:rsidR="00CB6814" w:rsidRPr="00A22056" w:rsidRDefault="00CB6814" w:rsidP="00CB6814">
      <w:pPr>
        <w:jc w:val="both"/>
        <w:rPr>
          <w:color w:val="0F243E" w:themeColor="text2" w:themeShade="80"/>
          <w:sz w:val="24"/>
          <w:szCs w:val="24"/>
        </w:rPr>
      </w:pPr>
      <w:r>
        <w:rPr>
          <w:color w:val="0F243E" w:themeColor="text2" w:themeShade="80"/>
          <w:sz w:val="24"/>
          <w:szCs w:val="24"/>
        </w:rPr>
        <w:t xml:space="preserve">L’excellence opérationnelle ne se décrète pas, elle </w:t>
      </w:r>
      <w:r w:rsidRPr="009364FC">
        <w:rPr>
          <w:color w:val="0F243E" w:themeColor="text2" w:themeShade="80"/>
          <w:sz w:val="24"/>
          <w:szCs w:val="24"/>
        </w:rPr>
        <w:t xml:space="preserve">s’organise. </w:t>
      </w:r>
      <w:r w:rsidRPr="00A22056">
        <w:rPr>
          <w:color w:val="0F243E" w:themeColor="text2" w:themeShade="80"/>
          <w:sz w:val="24"/>
          <w:szCs w:val="24"/>
        </w:rPr>
        <w:t xml:space="preserve">C’est pourquoi le MEDEF et France Qualité veulent donner par le « Prix </w:t>
      </w:r>
      <w:r w:rsidRPr="00BB770B">
        <w:rPr>
          <w:color w:val="0F243E" w:themeColor="text2" w:themeShade="80"/>
          <w:sz w:val="24"/>
          <w:szCs w:val="24"/>
        </w:rPr>
        <w:t xml:space="preserve">Excellence </w:t>
      </w:r>
      <w:r w:rsidR="00A22056" w:rsidRPr="00A22056">
        <w:rPr>
          <w:color w:val="0F243E" w:themeColor="text2" w:themeShade="80"/>
          <w:sz w:val="24"/>
          <w:szCs w:val="24"/>
        </w:rPr>
        <w:t>Opérationnelle</w:t>
      </w:r>
      <w:r w:rsidRPr="00A22056">
        <w:rPr>
          <w:color w:val="0F243E" w:themeColor="text2" w:themeShade="80"/>
          <w:sz w:val="24"/>
          <w:szCs w:val="24"/>
        </w:rPr>
        <w:t> </w:t>
      </w:r>
      <w:r>
        <w:rPr>
          <w:color w:val="0F243E" w:themeColor="text2" w:themeShade="80"/>
          <w:sz w:val="24"/>
          <w:szCs w:val="24"/>
        </w:rPr>
        <w:t>»</w:t>
      </w:r>
      <w:r w:rsidRPr="00A22056">
        <w:rPr>
          <w:color w:val="0F243E" w:themeColor="text2" w:themeShade="80"/>
          <w:sz w:val="24"/>
          <w:szCs w:val="24"/>
        </w:rPr>
        <w:t xml:space="preserve"> une impulsion à cette démarche, afin d’honorer et de valoriser des entreprises </w:t>
      </w:r>
      <w:r w:rsidR="000E6F1B" w:rsidRPr="00A22056">
        <w:rPr>
          <w:color w:val="0F243E" w:themeColor="text2" w:themeShade="80"/>
          <w:sz w:val="24"/>
          <w:szCs w:val="24"/>
        </w:rPr>
        <w:t xml:space="preserve">ou collectivités publiques </w:t>
      </w:r>
      <w:r w:rsidR="00A22056" w:rsidRPr="00A22056">
        <w:rPr>
          <w:color w:val="0F243E" w:themeColor="text2" w:themeShade="80"/>
          <w:sz w:val="24"/>
          <w:szCs w:val="24"/>
        </w:rPr>
        <w:t>de toutes tailles qui</w:t>
      </w:r>
      <w:r w:rsidRPr="00A22056">
        <w:rPr>
          <w:color w:val="0F243E" w:themeColor="text2" w:themeShade="80"/>
          <w:sz w:val="24"/>
          <w:szCs w:val="24"/>
        </w:rPr>
        <w:t xml:space="preserve"> </w:t>
      </w:r>
      <w:r w:rsidR="006D5BCE" w:rsidRPr="00A22056">
        <w:rPr>
          <w:color w:val="0F243E" w:themeColor="text2" w:themeShade="80"/>
          <w:sz w:val="24"/>
          <w:szCs w:val="24"/>
        </w:rPr>
        <w:t xml:space="preserve">l’ont </w:t>
      </w:r>
      <w:r w:rsidR="00A22056" w:rsidRPr="00A22056">
        <w:rPr>
          <w:color w:val="0F243E" w:themeColor="text2" w:themeShade="80"/>
          <w:sz w:val="24"/>
          <w:szCs w:val="24"/>
        </w:rPr>
        <w:t>déjà</w:t>
      </w:r>
      <w:r w:rsidR="006D5BCE" w:rsidRPr="00A22056">
        <w:rPr>
          <w:color w:val="0F243E" w:themeColor="text2" w:themeShade="80"/>
          <w:sz w:val="24"/>
          <w:szCs w:val="24"/>
        </w:rPr>
        <w:t xml:space="preserve"> engagée</w:t>
      </w:r>
      <w:r w:rsidRPr="00A22056">
        <w:rPr>
          <w:color w:val="0F243E" w:themeColor="text2" w:themeShade="80"/>
          <w:sz w:val="24"/>
          <w:szCs w:val="24"/>
        </w:rPr>
        <w:t xml:space="preserve">, et de sensibiliser celles qui ne la connaissent pas encore. </w:t>
      </w:r>
    </w:p>
    <w:p w:rsidR="00CB6814" w:rsidRPr="006A36E6" w:rsidRDefault="00CB6814" w:rsidP="00CB6814">
      <w:pPr>
        <w:jc w:val="both"/>
        <w:rPr>
          <w:bCs/>
          <w:color w:val="0F243E" w:themeColor="text2" w:themeShade="80"/>
          <w:sz w:val="24"/>
          <w:szCs w:val="24"/>
        </w:rPr>
      </w:pPr>
      <w:r>
        <w:rPr>
          <w:bCs/>
          <w:color w:val="0F243E" w:themeColor="text2" w:themeShade="80"/>
          <w:sz w:val="24"/>
          <w:szCs w:val="24"/>
        </w:rPr>
        <w:t>Pour Pie</w:t>
      </w:r>
      <w:r w:rsidR="0016116E">
        <w:rPr>
          <w:bCs/>
          <w:color w:val="0F243E" w:themeColor="text2" w:themeShade="80"/>
          <w:sz w:val="24"/>
          <w:szCs w:val="24"/>
        </w:rPr>
        <w:t>rre Gattaz, président du MEDEF</w:t>
      </w:r>
      <w:r>
        <w:rPr>
          <w:bCs/>
          <w:color w:val="0F243E" w:themeColor="text2" w:themeShade="80"/>
          <w:sz w:val="24"/>
          <w:szCs w:val="24"/>
        </w:rPr>
        <w:t>, « </w:t>
      </w:r>
      <w:r w:rsidRPr="006A36E6">
        <w:rPr>
          <w:bCs/>
          <w:i/>
          <w:color w:val="0F243E" w:themeColor="text2" w:themeShade="80"/>
          <w:sz w:val="24"/>
          <w:szCs w:val="24"/>
        </w:rPr>
        <w:t>l’excellence opérationnelle est la condition sine qua non de la réussite à l’exportation et du développement d’une entreprise. Elle impose une dynamique continue d’amélioration, à la fois de la qualité d’un produit ou d’un service, de l’efficience des processus de production, de la mobilisation des collaborateurs autour d’un projet d’entreprise, et donc de de la satisfaction des clients. Sans client, c’est-à-dire sans commandes, aucune croissance n’est possible</w:t>
      </w:r>
      <w:r w:rsidRPr="006A36E6">
        <w:rPr>
          <w:bCs/>
          <w:color w:val="0F243E" w:themeColor="text2" w:themeShade="80"/>
          <w:sz w:val="24"/>
          <w:szCs w:val="24"/>
        </w:rPr>
        <w:t xml:space="preserve"> ».  </w:t>
      </w:r>
    </w:p>
    <w:p w:rsidR="00CB6814" w:rsidRPr="006A36E6" w:rsidRDefault="00CB6814" w:rsidP="00CB6814">
      <w:pPr>
        <w:jc w:val="both"/>
        <w:rPr>
          <w:bCs/>
          <w:color w:val="0F243E" w:themeColor="text2" w:themeShade="80"/>
          <w:sz w:val="24"/>
          <w:szCs w:val="24"/>
        </w:rPr>
      </w:pPr>
      <w:r w:rsidRPr="006A36E6">
        <w:rPr>
          <w:bCs/>
          <w:color w:val="0F243E" w:themeColor="text2" w:themeShade="80"/>
          <w:sz w:val="24"/>
          <w:szCs w:val="24"/>
        </w:rPr>
        <w:t>Pour Pierre Girault et Xavier Quérat-Hément, co-présidents de France Qualité, « </w:t>
      </w:r>
      <w:r w:rsidRPr="006A36E6">
        <w:rPr>
          <w:bCs/>
          <w:i/>
          <w:color w:val="0F243E" w:themeColor="text2" w:themeShade="80"/>
          <w:sz w:val="24"/>
          <w:szCs w:val="24"/>
        </w:rPr>
        <w:t xml:space="preserve">ce qui fait la force d’une entreprise dans la compétition mondiale, c’est sa réactivité et son agilité, davantage que sa taille. L’excellence opérationnelle est </w:t>
      </w:r>
      <w:r w:rsidR="00A22056" w:rsidRPr="00A22056">
        <w:rPr>
          <w:bCs/>
          <w:i/>
          <w:color w:val="0F243E" w:themeColor="text2" w:themeShade="80"/>
          <w:sz w:val="24"/>
          <w:szCs w:val="24"/>
        </w:rPr>
        <w:t>un</w:t>
      </w:r>
      <w:r w:rsidRPr="006A36E6">
        <w:rPr>
          <w:bCs/>
          <w:i/>
          <w:color w:val="0F243E" w:themeColor="text2" w:themeShade="80"/>
          <w:sz w:val="24"/>
          <w:szCs w:val="24"/>
        </w:rPr>
        <w:t xml:space="preserve"> moyen </w:t>
      </w:r>
      <w:r w:rsidR="006D5BCE" w:rsidRPr="00A22056">
        <w:rPr>
          <w:bCs/>
          <w:i/>
          <w:color w:val="0F243E" w:themeColor="text2" w:themeShade="80"/>
          <w:sz w:val="24"/>
          <w:szCs w:val="24"/>
        </w:rPr>
        <w:t xml:space="preserve">privilégié pour y </w:t>
      </w:r>
      <w:r w:rsidRPr="006A36E6">
        <w:rPr>
          <w:bCs/>
          <w:i/>
          <w:color w:val="0F243E" w:themeColor="text2" w:themeShade="80"/>
          <w:sz w:val="24"/>
          <w:szCs w:val="24"/>
        </w:rPr>
        <w:t>parvenir, à travers l'engagement des équipes et un management qui donne la priorité à la transversalité</w:t>
      </w:r>
      <w:r w:rsidR="006D5BCE" w:rsidRPr="00A22056">
        <w:rPr>
          <w:bCs/>
          <w:i/>
          <w:color w:val="0F243E" w:themeColor="text2" w:themeShade="80"/>
          <w:sz w:val="24"/>
          <w:szCs w:val="24"/>
        </w:rPr>
        <w:t>, à l’amélioration continue des performances, à l’innovation</w:t>
      </w:r>
      <w:r w:rsidRPr="006A36E6">
        <w:rPr>
          <w:bCs/>
          <w:i/>
          <w:color w:val="0F243E" w:themeColor="text2" w:themeShade="80"/>
          <w:sz w:val="24"/>
          <w:szCs w:val="24"/>
        </w:rPr>
        <w:t xml:space="preserve"> et à l’autonomie des collaborateurs</w:t>
      </w:r>
      <w:r w:rsidRPr="006A36E6">
        <w:rPr>
          <w:bCs/>
          <w:color w:val="0F243E" w:themeColor="text2" w:themeShade="80"/>
          <w:sz w:val="24"/>
          <w:szCs w:val="24"/>
        </w:rPr>
        <w:t xml:space="preserve"> ». </w:t>
      </w:r>
    </w:p>
    <w:p w:rsidR="00CB6814" w:rsidRPr="006A36E6" w:rsidRDefault="00CB6814" w:rsidP="00CB6814">
      <w:pPr>
        <w:jc w:val="both"/>
        <w:rPr>
          <w:bCs/>
          <w:color w:val="0F243E" w:themeColor="text2" w:themeShade="80"/>
          <w:sz w:val="24"/>
          <w:szCs w:val="24"/>
        </w:rPr>
      </w:pPr>
      <w:r w:rsidRPr="006A36E6">
        <w:rPr>
          <w:bCs/>
          <w:color w:val="0F243E" w:themeColor="text2" w:themeShade="80"/>
          <w:sz w:val="24"/>
          <w:szCs w:val="24"/>
        </w:rPr>
        <w:t>Le site Internet (</w:t>
      </w:r>
      <w:hyperlink r:id="rId8" w:history="1">
        <w:r w:rsidRPr="00A22056">
          <w:rPr>
            <w:bCs/>
            <w:color w:val="0F243E" w:themeColor="text2" w:themeShade="80"/>
            <w:sz w:val="24"/>
            <w:szCs w:val="24"/>
          </w:rPr>
          <w:t>www.prix-excellence-operationnelle.com</w:t>
        </w:r>
      </w:hyperlink>
      <w:r w:rsidRPr="006A36E6">
        <w:rPr>
          <w:bCs/>
          <w:color w:val="0F243E" w:themeColor="text2" w:themeShade="80"/>
          <w:sz w:val="24"/>
          <w:szCs w:val="24"/>
        </w:rPr>
        <w:t xml:space="preserve">) par lequel les entreprises </w:t>
      </w:r>
      <w:r w:rsidR="006D5BCE" w:rsidRPr="00A22056">
        <w:rPr>
          <w:bCs/>
          <w:color w:val="0F243E" w:themeColor="text2" w:themeShade="80"/>
          <w:sz w:val="24"/>
          <w:szCs w:val="24"/>
        </w:rPr>
        <w:t xml:space="preserve">et collectivités publiques </w:t>
      </w:r>
      <w:r w:rsidRPr="006A36E6">
        <w:rPr>
          <w:bCs/>
          <w:color w:val="0F243E" w:themeColor="text2" w:themeShade="80"/>
          <w:sz w:val="24"/>
          <w:szCs w:val="24"/>
        </w:rPr>
        <w:t>vont pouvoir concourir au Prix Excellence Opérationnelle ouvre ce mercredi 12 octobre 2016. Les candidatures pourront y être présentées jusqu’au 30 novem</w:t>
      </w:r>
      <w:r w:rsidR="00A22056">
        <w:rPr>
          <w:bCs/>
          <w:color w:val="0F243E" w:themeColor="text2" w:themeShade="80"/>
          <w:sz w:val="24"/>
          <w:szCs w:val="24"/>
        </w:rPr>
        <w:t xml:space="preserve">bre 2016. </w:t>
      </w:r>
      <w:r w:rsidR="006D5BCE" w:rsidRPr="00A22056">
        <w:rPr>
          <w:bCs/>
          <w:color w:val="0F243E" w:themeColor="text2" w:themeShade="80"/>
          <w:sz w:val="24"/>
          <w:szCs w:val="24"/>
        </w:rPr>
        <w:t xml:space="preserve">Et le </w:t>
      </w:r>
      <w:r w:rsidRPr="006A36E6">
        <w:rPr>
          <w:bCs/>
          <w:color w:val="0F243E" w:themeColor="text2" w:themeShade="80"/>
          <w:sz w:val="24"/>
          <w:szCs w:val="24"/>
        </w:rPr>
        <w:t xml:space="preserve">Prix sera remis en janvier 2017. </w:t>
      </w:r>
    </w:p>
    <w:p w:rsidR="00CB6814" w:rsidRPr="00A82238" w:rsidRDefault="00CB6814" w:rsidP="00A82238">
      <w:pPr>
        <w:rPr>
          <w:color w:val="0F243E" w:themeColor="text2" w:themeShade="80"/>
          <w:sz w:val="24"/>
          <w:szCs w:val="24"/>
        </w:rPr>
      </w:pPr>
    </w:p>
    <w:sectPr w:rsidR="00CB6814" w:rsidRPr="00A82238" w:rsidSect="00927C96">
      <w:pgSz w:w="11906" w:h="16838"/>
      <w:pgMar w:top="720" w:right="720" w:bottom="720" w:left="720" w:header="708" w:footer="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30D" w:rsidRDefault="0006730D" w:rsidP="00927C96">
      <w:pPr>
        <w:spacing w:after="0" w:line="240" w:lineRule="auto"/>
      </w:pPr>
      <w:r>
        <w:separator/>
      </w:r>
    </w:p>
  </w:endnote>
  <w:endnote w:type="continuationSeparator" w:id="0">
    <w:p w:rsidR="0006730D" w:rsidRDefault="0006730D" w:rsidP="00927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30D" w:rsidRDefault="0006730D" w:rsidP="00927C96">
      <w:pPr>
        <w:spacing w:after="0" w:line="240" w:lineRule="auto"/>
      </w:pPr>
      <w:r>
        <w:separator/>
      </w:r>
    </w:p>
  </w:footnote>
  <w:footnote w:type="continuationSeparator" w:id="0">
    <w:p w:rsidR="0006730D" w:rsidRDefault="0006730D" w:rsidP="00927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11D8"/>
    <w:multiLevelType w:val="hybridMultilevel"/>
    <w:tmpl w:val="91225E3E"/>
    <w:lvl w:ilvl="0" w:tplc="57142A7E">
      <w:numFmt w:val="bullet"/>
      <w:lvlText w:val=""/>
      <w:lvlJc w:val="left"/>
      <w:pPr>
        <w:ind w:left="1080" w:hanging="360"/>
      </w:pPr>
      <w:rPr>
        <w:rFonts w:ascii="Symbol" w:eastAsiaTheme="minorHAnsi"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7FC05AB"/>
    <w:multiLevelType w:val="hybridMultilevel"/>
    <w:tmpl w:val="93941FCE"/>
    <w:lvl w:ilvl="0" w:tplc="055CFD22">
      <w:start w:val="2"/>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AFB5F11"/>
    <w:multiLevelType w:val="hybridMultilevel"/>
    <w:tmpl w:val="0A4206A2"/>
    <w:lvl w:ilvl="0" w:tplc="7388ADE0">
      <w:start w:val="2"/>
      <w:numFmt w:val="bullet"/>
      <w:lvlText w:val=""/>
      <w:lvlJc w:val="left"/>
      <w:pPr>
        <w:ind w:left="1080" w:hanging="360"/>
      </w:pPr>
      <w:rPr>
        <w:rFonts w:ascii="Wingdings" w:eastAsiaTheme="minorHAns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CA13FA2"/>
    <w:multiLevelType w:val="hybridMultilevel"/>
    <w:tmpl w:val="BA502F68"/>
    <w:lvl w:ilvl="0" w:tplc="0E460208">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5A3E61"/>
    <w:multiLevelType w:val="hybridMultilevel"/>
    <w:tmpl w:val="78DC3228"/>
    <w:lvl w:ilvl="0" w:tplc="4254243C">
      <w:start w:val="1"/>
      <w:numFmt w:val="decimal"/>
      <w:lvlText w:val="%1-"/>
      <w:lvlJc w:val="left"/>
      <w:pPr>
        <w:ind w:left="720" w:hanging="360"/>
      </w:pPr>
      <w:rPr>
        <w:rFonts w:hint="default"/>
        <w:color w:val="00206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364B36"/>
    <w:multiLevelType w:val="multilevel"/>
    <w:tmpl w:val="5986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A584E"/>
    <w:multiLevelType w:val="hybridMultilevel"/>
    <w:tmpl w:val="03E024EE"/>
    <w:lvl w:ilvl="0" w:tplc="E376EA6E">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3A7187"/>
    <w:multiLevelType w:val="hybridMultilevel"/>
    <w:tmpl w:val="5C3279A4"/>
    <w:lvl w:ilvl="0" w:tplc="7A4C2E52">
      <w:numFmt w:val="bullet"/>
      <w:lvlText w:val=""/>
      <w:lvlJc w:val="left"/>
      <w:pPr>
        <w:ind w:left="1080" w:hanging="360"/>
      </w:pPr>
      <w:rPr>
        <w:rFonts w:ascii="Symbol" w:eastAsia="Calibri" w:hAnsi="Symbol"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8" w15:restartNumberingAfterBreak="0">
    <w:nsid w:val="2C672651"/>
    <w:multiLevelType w:val="hybridMultilevel"/>
    <w:tmpl w:val="AE9C3B20"/>
    <w:lvl w:ilvl="0" w:tplc="611CFFA4">
      <w:numFmt w:val="bullet"/>
      <w:lvlText w:val="-"/>
      <w:lvlJc w:val="left"/>
      <w:pPr>
        <w:ind w:left="3492" w:hanging="360"/>
      </w:pPr>
      <w:rPr>
        <w:rFonts w:ascii="Calibri" w:eastAsiaTheme="minorHAnsi" w:hAnsi="Calibri" w:cstheme="minorBidi" w:hint="default"/>
      </w:rPr>
    </w:lvl>
    <w:lvl w:ilvl="1" w:tplc="040C0003" w:tentative="1">
      <w:start w:val="1"/>
      <w:numFmt w:val="bullet"/>
      <w:lvlText w:val="o"/>
      <w:lvlJc w:val="left"/>
      <w:pPr>
        <w:ind w:left="4212" w:hanging="360"/>
      </w:pPr>
      <w:rPr>
        <w:rFonts w:ascii="Courier New" w:hAnsi="Courier New" w:cs="Courier New" w:hint="default"/>
      </w:rPr>
    </w:lvl>
    <w:lvl w:ilvl="2" w:tplc="040C0005" w:tentative="1">
      <w:start w:val="1"/>
      <w:numFmt w:val="bullet"/>
      <w:lvlText w:val=""/>
      <w:lvlJc w:val="left"/>
      <w:pPr>
        <w:ind w:left="4932" w:hanging="360"/>
      </w:pPr>
      <w:rPr>
        <w:rFonts w:ascii="Wingdings" w:hAnsi="Wingdings" w:hint="default"/>
      </w:rPr>
    </w:lvl>
    <w:lvl w:ilvl="3" w:tplc="040C0001" w:tentative="1">
      <w:start w:val="1"/>
      <w:numFmt w:val="bullet"/>
      <w:lvlText w:val=""/>
      <w:lvlJc w:val="left"/>
      <w:pPr>
        <w:ind w:left="5652" w:hanging="360"/>
      </w:pPr>
      <w:rPr>
        <w:rFonts w:ascii="Symbol" w:hAnsi="Symbol" w:hint="default"/>
      </w:rPr>
    </w:lvl>
    <w:lvl w:ilvl="4" w:tplc="040C0003" w:tentative="1">
      <w:start w:val="1"/>
      <w:numFmt w:val="bullet"/>
      <w:lvlText w:val="o"/>
      <w:lvlJc w:val="left"/>
      <w:pPr>
        <w:ind w:left="6372" w:hanging="360"/>
      </w:pPr>
      <w:rPr>
        <w:rFonts w:ascii="Courier New" w:hAnsi="Courier New" w:cs="Courier New" w:hint="default"/>
      </w:rPr>
    </w:lvl>
    <w:lvl w:ilvl="5" w:tplc="040C0005" w:tentative="1">
      <w:start w:val="1"/>
      <w:numFmt w:val="bullet"/>
      <w:lvlText w:val=""/>
      <w:lvlJc w:val="left"/>
      <w:pPr>
        <w:ind w:left="7092" w:hanging="360"/>
      </w:pPr>
      <w:rPr>
        <w:rFonts w:ascii="Wingdings" w:hAnsi="Wingdings" w:hint="default"/>
      </w:rPr>
    </w:lvl>
    <w:lvl w:ilvl="6" w:tplc="040C0001" w:tentative="1">
      <w:start w:val="1"/>
      <w:numFmt w:val="bullet"/>
      <w:lvlText w:val=""/>
      <w:lvlJc w:val="left"/>
      <w:pPr>
        <w:ind w:left="7812" w:hanging="360"/>
      </w:pPr>
      <w:rPr>
        <w:rFonts w:ascii="Symbol" w:hAnsi="Symbol" w:hint="default"/>
      </w:rPr>
    </w:lvl>
    <w:lvl w:ilvl="7" w:tplc="040C0003" w:tentative="1">
      <w:start w:val="1"/>
      <w:numFmt w:val="bullet"/>
      <w:lvlText w:val="o"/>
      <w:lvlJc w:val="left"/>
      <w:pPr>
        <w:ind w:left="8532" w:hanging="360"/>
      </w:pPr>
      <w:rPr>
        <w:rFonts w:ascii="Courier New" w:hAnsi="Courier New" w:cs="Courier New" w:hint="default"/>
      </w:rPr>
    </w:lvl>
    <w:lvl w:ilvl="8" w:tplc="040C0005" w:tentative="1">
      <w:start w:val="1"/>
      <w:numFmt w:val="bullet"/>
      <w:lvlText w:val=""/>
      <w:lvlJc w:val="left"/>
      <w:pPr>
        <w:ind w:left="9252" w:hanging="360"/>
      </w:pPr>
      <w:rPr>
        <w:rFonts w:ascii="Wingdings" w:hAnsi="Wingdings" w:hint="default"/>
      </w:rPr>
    </w:lvl>
  </w:abstractNum>
  <w:abstractNum w:abstractNumId="9" w15:restartNumberingAfterBreak="0">
    <w:nsid w:val="2ED447AF"/>
    <w:multiLevelType w:val="hybridMultilevel"/>
    <w:tmpl w:val="B33C80CC"/>
    <w:lvl w:ilvl="0" w:tplc="611CFFA4">
      <w:numFmt w:val="bullet"/>
      <w:lvlText w:val="-"/>
      <w:lvlJc w:val="left"/>
      <w:pPr>
        <w:ind w:left="1070" w:hanging="360"/>
      </w:pPr>
      <w:rPr>
        <w:rFonts w:ascii="Calibri" w:eastAsiaTheme="minorHAnsi" w:hAnsi="Calibri" w:cstheme="minorBid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8DF70A3"/>
    <w:multiLevelType w:val="hybridMultilevel"/>
    <w:tmpl w:val="B28410F8"/>
    <w:lvl w:ilvl="0" w:tplc="040C0001">
      <w:start w:val="1"/>
      <w:numFmt w:val="bullet"/>
      <w:lvlText w:val=""/>
      <w:lvlJc w:val="left"/>
      <w:pPr>
        <w:ind w:left="643"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907105"/>
    <w:multiLevelType w:val="hybridMultilevel"/>
    <w:tmpl w:val="C554AF52"/>
    <w:lvl w:ilvl="0" w:tplc="2E92EA22">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8B0150"/>
    <w:multiLevelType w:val="hybridMultilevel"/>
    <w:tmpl w:val="F03E30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A1680F"/>
    <w:multiLevelType w:val="hybridMultilevel"/>
    <w:tmpl w:val="EC16C3D4"/>
    <w:lvl w:ilvl="0" w:tplc="CB4EF684">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1654A01"/>
    <w:multiLevelType w:val="hybridMultilevel"/>
    <w:tmpl w:val="821CE672"/>
    <w:lvl w:ilvl="0" w:tplc="102E01DE">
      <w:numFmt w:val="bullet"/>
      <w:lvlText w:val="-"/>
      <w:lvlJc w:val="left"/>
      <w:pPr>
        <w:ind w:left="1428" w:hanging="360"/>
      </w:pPr>
      <w:rPr>
        <w:rFonts w:ascii="Calibri" w:eastAsiaTheme="minorHAnsi" w:hAnsi="Calibri"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52235307"/>
    <w:multiLevelType w:val="hybridMultilevel"/>
    <w:tmpl w:val="5C70CE3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578607DA"/>
    <w:multiLevelType w:val="hybridMultilevel"/>
    <w:tmpl w:val="695C90A4"/>
    <w:lvl w:ilvl="0" w:tplc="930A6F2C">
      <w:start w:val="2"/>
      <w:numFmt w:val="bullet"/>
      <w:lvlText w:val=""/>
      <w:lvlJc w:val="left"/>
      <w:pPr>
        <w:ind w:left="1440" w:hanging="360"/>
      </w:pPr>
      <w:rPr>
        <w:rFonts w:ascii="Symbol" w:eastAsiaTheme="minorHAnsi" w:hAnsi="Symbol"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10"/>
  </w:num>
  <w:num w:numId="4">
    <w:abstractNumId w:val="0"/>
  </w:num>
  <w:num w:numId="5">
    <w:abstractNumId w:val="9"/>
  </w:num>
  <w:num w:numId="6">
    <w:abstractNumId w:val="11"/>
  </w:num>
  <w:num w:numId="7">
    <w:abstractNumId w:val="2"/>
  </w:num>
  <w:num w:numId="8">
    <w:abstractNumId w:val="16"/>
  </w:num>
  <w:num w:numId="9">
    <w:abstractNumId w:val="6"/>
  </w:num>
  <w:num w:numId="10">
    <w:abstractNumId w:val="1"/>
  </w:num>
  <w:num w:numId="11">
    <w:abstractNumId w:val="8"/>
  </w:num>
  <w:num w:numId="12">
    <w:abstractNumId w:val="5"/>
  </w:num>
  <w:num w:numId="13">
    <w:abstractNumId w:val="15"/>
  </w:num>
  <w:num w:numId="14">
    <w:abstractNumId w:val="3"/>
  </w:num>
  <w:num w:numId="15">
    <w:abstractNumId w:val="4"/>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4F7"/>
    <w:rsid w:val="0006730D"/>
    <w:rsid w:val="00073311"/>
    <w:rsid w:val="000815B5"/>
    <w:rsid w:val="000B308B"/>
    <w:rsid w:val="000B70EC"/>
    <w:rsid w:val="000C7CBE"/>
    <w:rsid w:val="000E6F1B"/>
    <w:rsid w:val="000E7A5F"/>
    <w:rsid w:val="00105126"/>
    <w:rsid w:val="001229E9"/>
    <w:rsid w:val="00153CA0"/>
    <w:rsid w:val="0016116E"/>
    <w:rsid w:val="00173C36"/>
    <w:rsid w:val="0017666C"/>
    <w:rsid w:val="001924EC"/>
    <w:rsid w:val="00194754"/>
    <w:rsid w:val="001D1678"/>
    <w:rsid w:val="00203ACD"/>
    <w:rsid w:val="00210ADF"/>
    <w:rsid w:val="0021738E"/>
    <w:rsid w:val="00241B70"/>
    <w:rsid w:val="00256BD6"/>
    <w:rsid w:val="00282E45"/>
    <w:rsid w:val="0028344F"/>
    <w:rsid w:val="002854F7"/>
    <w:rsid w:val="002A5D0A"/>
    <w:rsid w:val="002F1868"/>
    <w:rsid w:val="003140B6"/>
    <w:rsid w:val="0031766D"/>
    <w:rsid w:val="00335C42"/>
    <w:rsid w:val="00341464"/>
    <w:rsid w:val="00384F09"/>
    <w:rsid w:val="00393C34"/>
    <w:rsid w:val="003B2BB9"/>
    <w:rsid w:val="003C1EB4"/>
    <w:rsid w:val="003F446D"/>
    <w:rsid w:val="00401E74"/>
    <w:rsid w:val="00436AE6"/>
    <w:rsid w:val="00483EB5"/>
    <w:rsid w:val="004A601C"/>
    <w:rsid w:val="004F4654"/>
    <w:rsid w:val="005024A2"/>
    <w:rsid w:val="00556C5F"/>
    <w:rsid w:val="005B40D5"/>
    <w:rsid w:val="005B56F5"/>
    <w:rsid w:val="006152FC"/>
    <w:rsid w:val="00625DDE"/>
    <w:rsid w:val="006611DB"/>
    <w:rsid w:val="006836BE"/>
    <w:rsid w:val="006A36E6"/>
    <w:rsid w:val="006B540B"/>
    <w:rsid w:val="006C4D16"/>
    <w:rsid w:val="006D0A92"/>
    <w:rsid w:val="006D5BCE"/>
    <w:rsid w:val="006E7EFC"/>
    <w:rsid w:val="00714B1A"/>
    <w:rsid w:val="00715026"/>
    <w:rsid w:val="007414B4"/>
    <w:rsid w:val="00751CFB"/>
    <w:rsid w:val="00771C30"/>
    <w:rsid w:val="007F79A4"/>
    <w:rsid w:val="0082348C"/>
    <w:rsid w:val="0084227B"/>
    <w:rsid w:val="00881176"/>
    <w:rsid w:val="00885F68"/>
    <w:rsid w:val="00886C18"/>
    <w:rsid w:val="009028E8"/>
    <w:rsid w:val="009100BF"/>
    <w:rsid w:val="00913555"/>
    <w:rsid w:val="0091576B"/>
    <w:rsid w:val="00926D30"/>
    <w:rsid w:val="00927C96"/>
    <w:rsid w:val="009364FC"/>
    <w:rsid w:val="009379CC"/>
    <w:rsid w:val="009521E4"/>
    <w:rsid w:val="00962565"/>
    <w:rsid w:val="0098120A"/>
    <w:rsid w:val="00986A5F"/>
    <w:rsid w:val="009E0F96"/>
    <w:rsid w:val="00A22056"/>
    <w:rsid w:val="00A26473"/>
    <w:rsid w:val="00A44524"/>
    <w:rsid w:val="00A803C4"/>
    <w:rsid w:val="00A82238"/>
    <w:rsid w:val="00B07407"/>
    <w:rsid w:val="00B31205"/>
    <w:rsid w:val="00BB423D"/>
    <w:rsid w:val="00BB770B"/>
    <w:rsid w:val="00BC3153"/>
    <w:rsid w:val="00C077D0"/>
    <w:rsid w:val="00C221BD"/>
    <w:rsid w:val="00C27ACA"/>
    <w:rsid w:val="00C43DC7"/>
    <w:rsid w:val="00C55C30"/>
    <w:rsid w:val="00C81AA1"/>
    <w:rsid w:val="00C91B58"/>
    <w:rsid w:val="00CA0E07"/>
    <w:rsid w:val="00CA6A2A"/>
    <w:rsid w:val="00CB6814"/>
    <w:rsid w:val="00CE6599"/>
    <w:rsid w:val="00CF564A"/>
    <w:rsid w:val="00CF7021"/>
    <w:rsid w:val="00D41720"/>
    <w:rsid w:val="00D439E5"/>
    <w:rsid w:val="00D64931"/>
    <w:rsid w:val="00D7131F"/>
    <w:rsid w:val="00D73973"/>
    <w:rsid w:val="00D92FD6"/>
    <w:rsid w:val="00DD73BB"/>
    <w:rsid w:val="00DE1BFB"/>
    <w:rsid w:val="00E45BF1"/>
    <w:rsid w:val="00E72F91"/>
    <w:rsid w:val="00EA59EA"/>
    <w:rsid w:val="00EB713E"/>
    <w:rsid w:val="00ED61CA"/>
    <w:rsid w:val="00F66A17"/>
    <w:rsid w:val="00F80E31"/>
    <w:rsid w:val="00F913B3"/>
    <w:rsid w:val="00F95E9D"/>
    <w:rsid w:val="00FA11C0"/>
    <w:rsid w:val="00FD2C43"/>
    <w:rsid w:val="00FD379B"/>
    <w:rsid w:val="00FE72B6"/>
    <w:rsid w:val="00FF4A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719EE"/>
  <w15:docId w15:val="{FA43E121-3F00-4D24-9E27-2DFD15AB5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7666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54F7"/>
    <w:pPr>
      <w:spacing w:after="0" w:line="240" w:lineRule="auto"/>
      <w:ind w:left="720"/>
    </w:pPr>
    <w:rPr>
      <w:rFonts w:ascii="Calibri" w:hAnsi="Calibri" w:cs="Times New Roman"/>
    </w:rPr>
  </w:style>
  <w:style w:type="paragraph" w:styleId="Textedebulles">
    <w:name w:val="Balloon Text"/>
    <w:basedOn w:val="Normal"/>
    <w:link w:val="TextedebullesCar"/>
    <w:uiPriority w:val="99"/>
    <w:semiHidden/>
    <w:unhideWhenUsed/>
    <w:rsid w:val="00CF564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564A"/>
    <w:rPr>
      <w:rFonts w:ascii="Tahoma" w:hAnsi="Tahoma" w:cs="Tahoma"/>
      <w:sz w:val="16"/>
      <w:szCs w:val="16"/>
    </w:rPr>
  </w:style>
  <w:style w:type="paragraph" w:styleId="Sansinterligne">
    <w:name w:val="No Spacing"/>
    <w:uiPriority w:val="1"/>
    <w:qFormat/>
    <w:rsid w:val="0082348C"/>
    <w:pPr>
      <w:spacing w:after="0" w:line="240" w:lineRule="auto"/>
    </w:pPr>
  </w:style>
  <w:style w:type="character" w:styleId="Lienhypertexte">
    <w:name w:val="Hyperlink"/>
    <w:basedOn w:val="Policepardfaut"/>
    <w:uiPriority w:val="99"/>
    <w:unhideWhenUsed/>
    <w:rsid w:val="00C077D0"/>
    <w:rPr>
      <w:color w:val="0000FF" w:themeColor="hyperlink"/>
      <w:u w:val="single"/>
    </w:rPr>
  </w:style>
  <w:style w:type="table" w:styleId="Grilledutableau">
    <w:name w:val="Table Grid"/>
    <w:basedOn w:val="TableauNormal"/>
    <w:uiPriority w:val="59"/>
    <w:rsid w:val="00314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27C96"/>
    <w:pPr>
      <w:tabs>
        <w:tab w:val="center" w:pos="4536"/>
        <w:tab w:val="right" w:pos="9072"/>
      </w:tabs>
      <w:spacing w:after="0" w:line="240" w:lineRule="auto"/>
    </w:pPr>
  </w:style>
  <w:style w:type="character" w:customStyle="1" w:styleId="En-tteCar">
    <w:name w:val="En-tête Car"/>
    <w:basedOn w:val="Policepardfaut"/>
    <w:link w:val="En-tte"/>
    <w:uiPriority w:val="99"/>
    <w:rsid w:val="00927C96"/>
  </w:style>
  <w:style w:type="paragraph" w:styleId="Pieddepage">
    <w:name w:val="footer"/>
    <w:basedOn w:val="Normal"/>
    <w:link w:val="PieddepageCar"/>
    <w:uiPriority w:val="99"/>
    <w:unhideWhenUsed/>
    <w:rsid w:val="00927C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7C96"/>
  </w:style>
  <w:style w:type="character" w:styleId="Marquedecommentaire">
    <w:name w:val="annotation reference"/>
    <w:basedOn w:val="Policepardfaut"/>
    <w:uiPriority w:val="99"/>
    <w:semiHidden/>
    <w:unhideWhenUsed/>
    <w:rsid w:val="006C4D16"/>
    <w:rPr>
      <w:sz w:val="16"/>
      <w:szCs w:val="16"/>
    </w:rPr>
  </w:style>
  <w:style w:type="paragraph" w:styleId="Commentaire">
    <w:name w:val="annotation text"/>
    <w:basedOn w:val="Normal"/>
    <w:link w:val="CommentaireCar"/>
    <w:uiPriority w:val="99"/>
    <w:semiHidden/>
    <w:unhideWhenUsed/>
    <w:rsid w:val="006C4D16"/>
    <w:pPr>
      <w:spacing w:line="240" w:lineRule="auto"/>
    </w:pPr>
    <w:rPr>
      <w:sz w:val="20"/>
      <w:szCs w:val="20"/>
    </w:rPr>
  </w:style>
  <w:style w:type="character" w:customStyle="1" w:styleId="CommentaireCar">
    <w:name w:val="Commentaire Car"/>
    <w:basedOn w:val="Policepardfaut"/>
    <w:link w:val="Commentaire"/>
    <w:uiPriority w:val="99"/>
    <w:semiHidden/>
    <w:rsid w:val="006C4D16"/>
    <w:rPr>
      <w:sz w:val="20"/>
      <w:szCs w:val="20"/>
    </w:rPr>
  </w:style>
  <w:style w:type="paragraph" w:styleId="Objetducommentaire">
    <w:name w:val="annotation subject"/>
    <w:basedOn w:val="Commentaire"/>
    <w:next w:val="Commentaire"/>
    <w:link w:val="ObjetducommentaireCar"/>
    <w:uiPriority w:val="99"/>
    <w:semiHidden/>
    <w:unhideWhenUsed/>
    <w:rsid w:val="006C4D16"/>
    <w:rPr>
      <w:b/>
      <w:bCs/>
    </w:rPr>
  </w:style>
  <w:style w:type="character" w:customStyle="1" w:styleId="ObjetducommentaireCar">
    <w:name w:val="Objet du commentaire Car"/>
    <w:basedOn w:val="CommentaireCar"/>
    <w:link w:val="Objetducommentaire"/>
    <w:uiPriority w:val="99"/>
    <w:semiHidden/>
    <w:rsid w:val="006C4D16"/>
    <w:rPr>
      <w:b/>
      <w:bCs/>
      <w:sz w:val="20"/>
      <w:szCs w:val="20"/>
    </w:rPr>
  </w:style>
  <w:style w:type="paragraph" w:styleId="NormalWeb">
    <w:name w:val="Normal (Web)"/>
    <w:basedOn w:val="Normal"/>
    <w:uiPriority w:val="99"/>
    <w:semiHidden/>
    <w:unhideWhenUsed/>
    <w:rsid w:val="00BB770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381047">
      <w:bodyDiv w:val="1"/>
      <w:marLeft w:val="0"/>
      <w:marRight w:val="0"/>
      <w:marTop w:val="0"/>
      <w:marBottom w:val="0"/>
      <w:divBdr>
        <w:top w:val="none" w:sz="0" w:space="0" w:color="auto"/>
        <w:left w:val="none" w:sz="0" w:space="0" w:color="auto"/>
        <w:bottom w:val="none" w:sz="0" w:space="0" w:color="auto"/>
        <w:right w:val="none" w:sz="0" w:space="0" w:color="auto"/>
      </w:divBdr>
    </w:div>
    <w:div w:id="1229733322">
      <w:bodyDiv w:val="1"/>
      <w:marLeft w:val="0"/>
      <w:marRight w:val="0"/>
      <w:marTop w:val="0"/>
      <w:marBottom w:val="0"/>
      <w:divBdr>
        <w:top w:val="none" w:sz="0" w:space="0" w:color="auto"/>
        <w:left w:val="none" w:sz="0" w:space="0" w:color="auto"/>
        <w:bottom w:val="none" w:sz="0" w:space="0" w:color="auto"/>
        <w:right w:val="none" w:sz="0" w:space="0" w:color="auto"/>
      </w:divBdr>
    </w:div>
    <w:div w:id="1258758311">
      <w:bodyDiv w:val="1"/>
      <w:marLeft w:val="0"/>
      <w:marRight w:val="0"/>
      <w:marTop w:val="0"/>
      <w:marBottom w:val="0"/>
      <w:divBdr>
        <w:top w:val="none" w:sz="0" w:space="0" w:color="auto"/>
        <w:left w:val="none" w:sz="0" w:space="0" w:color="auto"/>
        <w:bottom w:val="none" w:sz="0" w:space="0" w:color="auto"/>
        <w:right w:val="none" w:sz="0" w:space="0" w:color="auto"/>
      </w:divBdr>
    </w:div>
    <w:div w:id="1533035103">
      <w:bodyDiv w:val="1"/>
      <w:marLeft w:val="0"/>
      <w:marRight w:val="0"/>
      <w:marTop w:val="0"/>
      <w:marBottom w:val="0"/>
      <w:divBdr>
        <w:top w:val="none" w:sz="0" w:space="0" w:color="auto"/>
        <w:left w:val="none" w:sz="0" w:space="0" w:color="auto"/>
        <w:bottom w:val="none" w:sz="0" w:space="0" w:color="auto"/>
        <w:right w:val="none" w:sz="0" w:space="0" w:color="auto"/>
      </w:divBdr>
    </w:div>
    <w:div w:id="1815364959">
      <w:bodyDiv w:val="1"/>
      <w:marLeft w:val="0"/>
      <w:marRight w:val="0"/>
      <w:marTop w:val="0"/>
      <w:marBottom w:val="0"/>
      <w:divBdr>
        <w:top w:val="none" w:sz="0" w:space="0" w:color="auto"/>
        <w:left w:val="none" w:sz="0" w:space="0" w:color="auto"/>
        <w:bottom w:val="none" w:sz="0" w:space="0" w:color="auto"/>
        <w:right w:val="none" w:sz="0" w:space="0" w:color="auto"/>
      </w:divBdr>
    </w:div>
    <w:div w:id="214102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x-excellence-operationnell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ED570-61EF-403C-907F-63BF013E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2338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MEDEF</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FIQUEMONT Pauline</dc:creator>
  <cp:lastModifiedBy>BENHAMOU Anthony</cp:lastModifiedBy>
  <cp:revision>5</cp:revision>
  <cp:lastPrinted>2016-10-07T08:55:00Z</cp:lastPrinted>
  <dcterms:created xsi:type="dcterms:W3CDTF">2016-10-07T13:49:00Z</dcterms:created>
  <dcterms:modified xsi:type="dcterms:W3CDTF">2016-10-07T15:29:00Z</dcterms:modified>
</cp:coreProperties>
</file>